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ED" w:rsidRDefault="00DA74ED" w:rsidP="00EE5A83">
      <w:pPr>
        <w:spacing w:after="0" w:line="240" w:lineRule="auto"/>
        <w:rPr>
          <w:rFonts w:cs="Calibri"/>
        </w:rPr>
      </w:pPr>
      <w:r w:rsidRPr="005365C8">
        <w:rPr>
          <w:rFonts w:cs="Calibri"/>
        </w:rPr>
        <w:t>Datum:</w:t>
      </w:r>
      <w:r w:rsidR="00F821D7" w:rsidRPr="005365C8">
        <w:rPr>
          <w:rFonts w:cs="Calibri"/>
        </w:rPr>
        <w:t xml:space="preserve"> </w:t>
      </w:r>
      <w:r w:rsidR="00D27548">
        <w:rPr>
          <w:rFonts w:cs="Calibri"/>
        </w:rPr>
        <w:t>08. 0</w:t>
      </w:r>
      <w:r w:rsidR="00EE5A83">
        <w:rPr>
          <w:rFonts w:cs="Calibri"/>
        </w:rPr>
        <w:t>6</w:t>
      </w:r>
      <w:r w:rsidR="00D27548">
        <w:rPr>
          <w:rFonts w:cs="Calibri"/>
        </w:rPr>
        <w:t>. 2011</w:t>
      </w:r>
    </w:p>
    <w:p w:rsidR="00E334F9" w:rsidRDefault="00E334F9" w:rsidP="00E334F9">
      <w:pPr>
        <w:spacing w:after="0" w:line="240" w:lineRule="auto"/>
        <w:rPr>
          <w:rFonts w:cs="Calibri"/>
        </w:rPr>
      </w:pPr>
    </w:p>
    <w:p w:rsidR="00E334F9" w:rsidRDefault="00E334F9" w:rsidP="00E334F9">
      <w:pPr>
        <w:spacing w:after="0" w:line="240" w:lineRule="auto"/>
        <w:rPr>
          <w:rFonts w:cs="Calibri"/>
        </w:rPr>
      </w:pPr>
    </w:p>
    <w:p w:rsidR="00E334F9" w:rsidRDefault="00E334F9" w:rsidP="00E334F9">
      <w:pPr>
        <w:spacing w:after="0" w:line="240" w:lineRule="auto"/>
        <w:rPr>
          <w:rFonts w:cs="Calibri"/>
        </w:rPr>
      </w:pPr>
    </w:p>
    <w:p w:rsidR="005365C8" w:rsidRPr="00EE5A83" w:rsidRDefault="00E334F9" w:rsidP="00806ECD">
      <w:pPr>
        <w:spacing w:after="0" w:line="240" w:lineRule="auto"/>
        <w:rPr>
          <w:rFonts w:cs="Calibri"/>
          <w:b/>
          <w:sz w:val="24"/>
          <w:szCs w:val="24"/>
        </w:rPr>
      </w:pPr>
      <w:r w:rsidRPr="00EE5A83">
        <w:rPr>
          <w:rFonts w:cs="Calibri"/>
          <w:sz w:val="24"/>
          <w:szCs w:val="24"/>
        </w:rPr>
        <w:t xml:space="preserve">Zadeva: </w:t>
      </w:r>
      <w:r w:rsidR="00EE5A83">
        <w:rPr>
          <w:rFonts w:cs="Calibri"/>
          <w:b/>
          <w:sz w:val="24"/>
          <w:szCs w:val="24"/>
        </w:rPr>
        <w:t>F</w:t>
      </w:r>
      <w:r w:rsidR="00D27548" w:rsidRPr="00EE5A83">
        <w:rPr>
          <w:rFonts w:cs="Calibri"/>
          <w:b/>
          <w:sz w:val="24"/>
          <w:szCs w:val="24"/>
        </w:rPr>
        <w:t>inančno poročilo Komisije za alpinizem na dan 08. 06. 2011</w:t>
      </w:r>
    </w:p>
    <w:p w:rsidR="00D27548" w:rsidRDefault="00D27548" w:rsidP="00806ECD">
      <w:pPr>
        <w:spacing w:after="0" w:line="240" w:lineRule="auto"/>
        <w:rPr>
          <w:rFonts w:cs="Calibri"/>
        </w:rPr>
      </w:pPr>
    </w:p>
    <w:p w:rsidR="00EE5A83" w:rsidRDefault="00EE5A83" w:rsidP="00806ECD">
      <w:pPr>
        <w:spacing w:after="0" w:line="240" w:lineRule="auto"/>
        <w:rPr>
          <w:rFonts w:cs="Calibri"/>
        </w:rPr>
      </w:pPr>
    </w:p>
    <w:p w:rsidR="00D27548" w:rsidRPr="005365C8" w:rsidRDefault="00D27548" w:rsidP="00806ECD">
      <w:pPr>
        <w:spacing w:after="0" w:line="240" w:lineRule="auto"/>
        <w:rPr>
          <w:rFonts w:cs="Calibri"/>
        </w:rPr>
      </w:pPr>
    </w:p>
    <w:tbl>
      <w:tblPr>
        <w:tblStyle w:val="Svetlosenenjepoudarek5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41E24" w:rsidRPr="00841E24" w:rsidTr="00841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841E24" w:rsidRPr="00841E24" w:rsidRDefault="00841E24" w:rsidP="00841E24">
            <w:pPr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41E24">
              <w:rPr>
                <w:rFonts w:ascii="Arial" w:eastAsia="Times New Roman" w:hAnsi="Arial" w:cs="Arial"/>
                <w:i/>
                <w:sz w:val="20"/>
                <w:szCs w:val="20"/>
              </w:rPr>
              <w:t>Prihodek MŠŠ</w:t>
            </w:r>
            <w:r w:rsidRPr="00841E24">
              <w:rPr>
                <w:rStyle w:val="Sprotnaopomba-sklic"/>
                <w:rFonts w:ascii="Arial" w:eastAsia="Times New Roman" w:hAnsi="Arial" w:cs="Arial"/>
                <w:i/>
                <w:sz w:val="20"/>
                <w:szCs w:val="20"/>
              </w:rPr>
              <w:footnoteReference w:id="1"/>
            </w:r>
          </w:p>
        </w:tc>
        <w:tc>
          <w:tcPr>
            <w:tcW w:w="4606" w:type="dxa"/>
          </w:tcPr>
          <w:p w:rsidR="00841E24" w:rsidRPr="00841E24" w:rsidRDefault="00841E24" w:rsidP="00841E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41E24">
              <w:rPr>
                <w:rFonts w:ascii="Arial" w:eastAsia="Times New Roman" w:hAnsi="Arial" w:cs="Arial"/>
                <w:i/>
                <w:sz w:val="20"/>
                <w:szCs w:val="20"/>
              </w:rPr>
              <w:t>56.397,00 €</w:t>
            </w:r>
          </w:p>
        </w:tc>
      </w:tr>
      <w:tr w:rsidR="00841E24" w:rsidTr="00841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841E24" w:rsidRDefault="00841E24" w:rsidP="00841E2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Ostanek sredstev</w:t>
            </w:r>
          </w:p>
        </w:tc>
        <w:tc>
          <w:tcPr>
            <w:tcW w:w="4606" w:type="dxa"/>
          </w:tcPr>
          <w:p w:rsidR="00841E24" w:rsidRDefault="00841E24" w:rsidP="00841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9.500,00 €</w:t>
            </w:r>
          </w:p>
        </w:tc>
      </w:tr>
      <w:tr w:rsidR="00841E24" w:rsidTr="00841E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841E24" w:rsidRDefault="00841E24" w:rsidP="00841E2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Presežek prihodkov iz prejšnjih let</w:t>
            </w:r>
          </w:p>
        </w:tc>
        <w:tc>
          <w:tcPr>
            <w:tcW w:w="4606" w:type="dxa"/>
          </w:tcPr>
          <w:p w:rsidR="00841E24" w:rsidRDefault="00841E24" w:rsidP="00841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9.763,94 €</w:t>
            </w:r>
          </w:p>
        </w:tc>
      </w:tr>
      <w:tr w:rsidR="00841E24" w:rsidTr="00841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841E24" w:rsidRPr="00841E24" w:rsidRDefault="00841E24" w:rsidP="00841E24">
            <w:pPr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41E24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Skupaj</w:t>
            </w:r>
          </w:p>
        </w:tc>
        <w:tc>
          <w:tcPr>
            <w:tcW w:w="4606" w:type="dxa"/>
          </w:tcPr>
          <w:p w:rsidR="00841E24" w:rsidRPr="00841E24" w:rsidRDefault="00841E24" w:rsidP="00841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841E24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19.263,94 €</w:t>
            </w:r>
            <w:r w:rsidR="00C66F7F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 xml:space="preserve"> + </w:t>
            </w:r>
            <w:r w:rsidR="00867153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prihodek MŠŠ</w:t>
            </w:r>
            <w:bookmarkStart w:id="0" w:name="_GoBack"/>
            <w:bookmarkEnd w:id="0"/>
          </w:p>
        </w:tc>
      </w:tr>
    </w:tbl>
    <w:p w:rsidR="00841E24" w:rsidRDefault="00841E24" w:rsidP="00841E24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Svetlosenenjepoudarek5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66F7F" w:rsidRPr="00C66F7F" w:rsidTr="00841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841E24" w:rsidRPr="00C66F7F" w:rsidRDefault="00841E24" w:rsidP="00841E24">
            <w:pPr>
              <w:rPr>
                <w:rFonts w:ascii="Arial" w:eastAsia="Times New Roman" w:hAnsi="Arial" w:cs="Arial"/>
                <w:color w:val="4F81BD" w:themeColor="accent1"/>
                <w:sz w:val="20"/>
                <w:szCs w:val="20"/>
              </w:rPr>
            </w:pPr>
            <w:r w:rsidRPr="00C66F7F">
              <w:rPr>
                <w:rFonts w:ascii="Arial" w:eastAsia="Times New Roman" w:hAnsi="Arial" w:cs="Arial"/>
                <w:color w:val="4F81BD" w:themeColor="accent1"/>
                <w:sz w:val="20"/>
                <w:szCs w:val="20"/>
              </w:rPr>
              <w:t>Odhodki</w:t>
            </w:r>
          </w:p>
        </w:tc>
        <w:tc>
          <w:tcPr>
            <w:tcW w:w="4606" w:type="dxa"/>
          </w:tcPr>
          <w:p w:rsidR="00841E24" w:rsidRPr="00C66F7F" w:rsidRDefault="00841E24" w:rsidP="00841E2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4F81BD" w:themeColor="accent1"/>
                <w:lang w:eastAsia="sl-SI"/>
              </w:rPr>
            </w:pPr>
            <w:r w:rsidRPr="00841E24">
              <w:rPr>
                <w:rFonts w:eastAsia="Times New Roman" w:cs="Calibri"/>
                <w:color w:val="4F81BD" w:themeColor="accent1"/>
                <w:lang w:eastAsia="sl-SI"/>
              </w:rPr>
              <w:t>26.267,56 €</w:t>
            </w:r>
          </w:p>
        </w:tc>
      </w:tr>
    </w:tbl>
    <w:p w:rsidR="00841E24" w:rsidRDefault="00841E24" w:rsidP="00841E24">
      <w:pPr>
        <w:rPr>
          <w:rFonts w:ascii="Arial" w:eastAsia="Times New Roman" w:hAnsi="Arial" w:cs="Arial"/>
          <w:sz w:val="20"/>
          <w:szCs w:val="20"/>
        </w:rPr>
      </w:pPr>
    </w:p>
    <w:p w:rsidR="00C66F7F" w:rsidRDefault="00C66F7F" w:rsidP="00841E24">
      <w:pPr>
        <w:rPr>
          <w:rFonts w:ascii="Arial" w:eastAsia="Times New Roman" w:hAnsi="Arial" w:cs="Arial"/>
          <w:sz w:val="20"/>
          <w:szCs w:val="20"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141605</wp:posOffset>
            </wp:positionV>
            <wp:extent cx="6619875" cy="2095500"/>
            <wp:effectExtent l="0" t="0" r="0" b="0"/>
            <wp:wrapNone/>
            <wp:docPr id="2" name="Grafikon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C66F7F" w:rsidRDefault="00C66F7F" w:rsidP="00841E24">
      <w:pPr>
        <w:rPr>
          <w:rFonts w:ascii="Arial" w:eastAsia="Times New Roman" w:hAnsi="Arial" w:cs="Arial"/>
          <w:sz w:val="20"/>
          <w:szCs w:val="20"/>
        </w:rPr>
      </w:pPr>
    </w:p>
    <w:p w:rsidR="00C66F7F" w:rsidRDefault="00C66F7F" w:rsidP="00841E24">
      <w:pPr>
        <w:rPr>
          <w:rFonts w:ascii="Arial" w:eastAsia="Times New Roman" w:hAnsi="Arial" w:cs="Arial"/>
          <w:sz w:val="20"/>
          <w:szCs w:val="20"/>
        </w:rPr>
      </w:pPr>
    </w:p>
    <w:p w:rsidR="00C66F7F" w:rsidRDefault="00C66F7F" w:rsidP="00841E24">
      <w:pPr>
        <w:rPr>
          <w:rFonts w:ascii="Arial" w:eastAsia="Times New Roman" w:hAnsi="Arial" w:cs="Arial"/>
          <w:sz w:val="20"/>
          <w:szCs w:val="20"/>
        </w:rPr>
      </w:pPr>
    </w:p>
    <w:p w:rsidR="00C66F7F" w:rsidRDefault="00C66F7F" w:rsidP="00841E24">
      <w:pPr>
        <w:rPr>
          <w:rFonts w:ascii="Arial" w:eastAsia="Times New Roman" w:hAnsi="Arial" w:cs="Arial"/>
          <w:sz w:val="20"/>
          <w:szCs w:val="20"/>
        </w:rPr>
      </w:pPr>
    </w:p>
    <w:p w:rsidR="00C66F7F" w:rsidRDefault="00C66F7F" w:rsidP="00841E24">
      <w:pPr>
        <w:rPr>
          <w:rFonts w:ascii="Arial" w:eastAsia="Times New Roman" w:hAnsi="Arial" w:cs="Arial"/>
          <w:sz w:val="20"/>
          <w:szCs w:val="20"/>
        </w:rPr>
      </w:pPr>
    </w:p>
    <w:p w:rsidR="00C66F7F" w:rsidRDefault="00C66F7F" w:rsidP="00841E24">
      <w:pPr>
        <w:rPr>
          <w:rFonts w:ascii="Arial" w:eastAsia="Times New Roman" w:hAnsi="Arial" w:cs="Arial"/>
          <w:sz w:val="20"/>
          <w:szCs w:val="20"/>
        </w:rPr>
      </w:pPr>
    </w:p>
    <w:p w:rsidR="00C66F7F" w:rsidRDefault="00C66F7F" w:rsidP="00841E24">
      <w:pPr>
        <w:rPr>
          <w:rFonts w:ascii="Arial" w:eastAsia="Times New Roman" w:hAnsi="Arial" w:cs="Arial"/>
          <w:sz w:val="20"/>
          <w:szCs w:val="20"/>
        </w:rPr>
      </w:pPr>
    </w:p>
    <w:p w:rsidR="00C66F7F" w:rsidRDefault="00C66F7F" w:rsidP="00841E24">
      <w:pPr>
        <w:rPr>
          <w:rFonts w:ascii="Arial" w:eastAsia="Times New Roman" w:hAnsi="Arial" w:cs="Arial"/>
          <w:sz w:val="20"/>
          <w:szCs w:val="20"/>
        </w:rPr>
      </w:pPr>
    </w:p>
    <w:p w:rsidR="00841E24" w:rsidRDefault="00C66F7F" w:rsidP="00841E24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Pripravil: Matjaž Šerkezi, strokovni delavec</w:t>
      </w:r>
    </w:p>
    <w:p w:rsidR="00C66F7F" w:rsidRDefault="00C66F7F" w:rsidP="00C66F7F">
      <w:pPr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Miha Habjan, načelnik KA PZS</w:t>
      </w:r>
    </w:p>
    <w:p w:rsidR="00A43533" w:rsidRPr="005365C8" w:rsidRDefault="00A43533" w:rsidP="005365C8">
      <w:pPr>
        <w:spacing w:after="0" w:line="240" w:lineRule="auto"/>
        <w:rPr>
          <w:rFonts w:cs="Calibri"/>
        </w:rPr>
      </w:pPr>
    </w:p>
    <w:sectPr w:rsidR="00A43533" w:rsidRPr="005365C8" w:rsidSect="00EE7F67"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3BE" w:rsidRPr="00C738FD" w:rsidRDefault="00FB33BE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endnote>
  <w:endnote w:type="continuationSeparator" w:id="0">
    <w:p w:rsidR="00FB33BE" w:rsidRPr="00C738FD" w:rsidRDefault="00FB33BE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238" w:rsidRPr="008A64C8" w:rsidRDefault="00FC5238" w:rsidP="00B01049">
    <w:pPr>
      <w:pStyle w:val="Noga"/>
      <w:pBdr>
        <w:top w:val="single" w:sz="4" w:space="1" w:color="auto"/>
      </w:pBdr>
      <w:rPr>
        <w:rFonts w:cs="Calibri"/>
        <w:color w:val="7F7F7F"/>
      </w:rPr>
    </w:pP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>
      <w:rPr>
        <w:rFonts w:cs="Calibri"/>
        <w:color w:val="7F7F7F"/>
      </w:rPr>
      <w:t xml:space="preserve">Telefon: +386 (0)1 43 45 </w:t>
    </w:r>
    <w:r w:rsidR="005365C8">
      <w:rPr>
        <w:rFonts w:cs="Calibri"/>
        <w:color w:val="7F7F7F"/>
      </w:rPr>
      <w:t>686</w:t>
    </w:r>
    <w:r w:rsidRPr="008A64C8">
      <w:rPr>
        <w:rFonts w:cs="Calibri"/>
        <w:color w:val="7F7F7F"/>
      </w:rPr>
      <w:t xml:space="preserve">                  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TRR: A BANKA VIPA d.</w:t>
    </w:r>
    <w:r>
      <w:rPr>
        <w:rFonts w:cs="Calibri"/>
        <w:color w:val="7F7F7F"/>
      </w:rPr>
      <w:t xml:space="preserve"> </w:t>
    </w:r>
    <w:r w:rsidRPr="008A64C8">
      <w:rPr>
        <w:rFonts w:cs="Calibri"/>
        <w:color w:val="7F7F7F"/>
      </w:rPr>
      <w:t>d., Ljubljana</w:t>
    </w:r>
  </w:p>
  <w:p w:rsidR="00FC5238" w:rsidRPr="008A64C8" w:rsidRDefault="00FC5238" w:rsidP="00CE0555">
    <w:pPr>
      <w:pStyle w:val="Noga"/>
      <w:tabs>
        <w:tab w:val="left" w:pos="3015"/>
      </w:tabs>
      <w:rPr>
        <w:rFonts w:cs="Calibri"/>
        <w:color w:val="7F7F7F"/>
      </w:rPr>
    </w:pPr>
    <w:proofErr w:type="spellStart"/>
    <w:r w:rsidRPr="008A64C8">
      <w:rPr>
        <w:rFonts w:cs="Calibri"/>
        <w:color w:val="7F7F7F"/>
      </w:rPr>
      <w:t>Fax</w:t>
    </w:r>
    <w:proofErr w:type="spellEnd"/>
    <w:r w:rsidRPr="008A64C8">
      <w:rPr>
        <w:rFonts w:cs="Calibri"/>
        <w:color w:val="7F7F7F"/>
      </w:rPr>
      <w:t>: +386 (0)1 43 45 691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05100-8010489572</w:t>
    </w:r>
  </w:p>
  <w:p w:rsidR="00FC5238" w:rsidRPr="008A64C8" w:rsidRDefault="00FC5238" w:rsidP="00CE0555">
    <w:pPr>
      <w:pStyle w:val="Noga"/>
      <w:rPr>
        <w:rFonts w:cs="Arial"/>
        <w:color w:val="808080"/>
      </w:rPr>
    </w:pPr>
    <w:r>
      <w:rPr>
        <w:rFonts w:cs="Calibri"/>
        <w:color w:val="7F7F7F"/>
      </w:rPr>
      <w:t>E</w:t>
    </w:r>
    <w:r w:rsidRPr="008A64C8">
      <w:rPr>
        <w:rFonts w:cs="Calibri"/>
        <w:color w:val="7F7F7F"/>
      </w:rPr>
      <w:t xml:space="preserve">-pošta: </w:t>
    </w:r>
    <w:r w:rsidR="005365C8">
      <w:rPr>
        <w:rFonts w:cs="Calibri"/>
        <w:color w:val="7F7F7F"/>
      </w:rPr>
      <w:t>info</w:t>
    </w:r>
    <w:r>
      <w:rPr>
        <w:rFonts w:cs="Calibri"/>
        <w:color w:val="7F7F7F"/>
      </w:rPr>
      <w:t>@</w:t>
    </w:r>
    <w:r w:rsidRPr="008A64C8">
      <w:rPr>
        <w:rFonts w:cs="Calibri"/>
        <w:color w:val="7F7F7F"/>
      </w:rPr>
      <w:t>pzs.si</w:t>
    </w:r>
    <w:r w:rsidRPr="008A64C8">
      <w:rPr>
        <w:rFonts w:cs="Calibri"/>
        <w:color w:val="7F7F7F"/>
      </w:rPr>
      <w:tab/>
    </w:r>
    <w:r w:rsidRPr="008A64C8">
      <w:rPr>
        <w:rFonts w:cs="Arial"/>
        <w:color w:val="808080"/>
      </w:rPr>
      <w:t xml:space="preserve"> </w:t>
    </w:r>
    <w:r w:rsidRPr="008A64C8">
      <w:rPr>
        <w:rFonts w:cs="Arial"/>
        <w:color w:val="808080"/>
      </w:rPr>
      <w:tab/>
      <w:t>Identifikacijska številka za DDV: SI62316133</w:t>
    </w:r>
  </w:p>
  <w:p w:rsidR="00FC5238" w:rsidRPr="008A64C8" w:rsidRDefault="00FC5238" w:rsidP="00CE0555">
    <w:pPr>
      <w:pStyle w:val="Noga"/>
      <w:rPr>
        <w:rFonts w:ascii="Cambria" w:hAnsi="Cambria" w:cs="Arial"/>
        <w:color w:val="808080"/>
      </w:rPr>
    </w:pPr>
    <w:r w:rsidRPr="008A64C8">
      <w:rPr>
        <w:rFonts w:cs="Arial"/>
        <w:color w:val="808080"/>
      </w:rPr>
      <w:tab/>
    </w:r>
    <w:r w:rsidRPr="008A64C8">
      <w:rPr>
        <w:rFonts w:cs="Arial"/>
        <w:color w:val="808080"/>
      </w:rPr>
      <w:tab/>
      <w:t>Matična številka: 5145368</w:t>
    </w:r>
  </w:p>
  <w:p w:rsidR="00FC5238" w:rsidRDefault="00FC523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3BE" w:rsidRPr="00C738FD" w:rsidRDefault="00FB33BE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footnote>
  <w:footnote w:type="continuationSeparator" w:id="0">
    <w:p w:rsidR="00FB33BE" w:rsidRPr="00C738FD" w:rsidRDefault="00FB33BE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footnote>
  <w:footnote w:id="1">
    <w:p w:rsidR="00841E24" w:rsidRDefault="00841E24">
      <w:pPr>
        <w:pStyle w:val="Sprotnaopomba-besedilo"/>
      </w:pPr>
      <w:r>
        <w:rPr>
          <w:rStyle w:val="Sprotnaopomba-sklic"/>
        </w:rPr>
        <w:footnoteRef/>
      </w:r>
      <w:r>
        <w:t xml:space="preserve"> Denar še ni bil nakazan s strani MŠŠ.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238" w:rsidRDefault="00FC5238">
    <w:pPr>
      <w:pStyle w:val="Glava"/>
    </w:pPr>
  </w:p>
  <w:p w:rsidR="00FC5238" w:rsidRDefault="00FC5238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238" w:rsidRPr="008607AD" w:rsidRDefault="00DB1ADD" w:rsidP="00CE0555">
    <w:pPr>
      <w:pStyle w:val="Glava"/>
      <w:tabs>
        <w:tab w:val="clear" w:pos="9072"/>
      </w:tabs>
      <w:rPr>
        <w:rFonts w:cs="Calibri"/>
        <w:b/>
        <w:color w:val="548DD4"/>
        <w:spacing w:val="40"/>
        <w:sz w:val="28"/>
      </w:rPr>
    </w:pPr>
    <w:r>
      <w:rPr>
        <w:b/>
        <w:noProof/>
        <w:color w:val="548DD4"/>
        <w:spacing w:val="40"/>
        <w:sz w:val="28"/>
        <w:lang w:eastAsia="sl-SI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26670</wp:posOffset>
          </wp:positionV>
          <wp:extent cx="571500" cy="800100"/>
          <wp:effectExtent l="19050" t="0" r="0" b="0"/>
          <wp:wrapNone/>
          <wp:docPr id="1" name="Slika 0" descr="spd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spd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5238" w:rsidRPr="004F4948">
      <w:rPr>
        <w:rFonts w:ascii="Cambria" w:hAnsi="Cambria" w:cs="Calibri"/>
        <w:b/>
        <w:color w:val="548DD4"/>
        <w:spacing w:val="40"/>
        <w:sz w:val="28"/>
      </w:rPr>
      <w:tab/>
    </w:r>
    <w:r w:rsidR="00FC5238" w:rsidRPr="008607AD">
      <w:rPr>
        <w:rFonts w:cs="Calibri"/>
        <w:b/>
        <w:color w:val="548DD4"/>
        <w:spacing w:val="40"/>
        <w:sz w:val="28"/>
      </w:rPr>
      <w:t>PLANINSKA ZVEZA SLOVENIJE</w:t>
    </w:r>
  </w:p>
  <w:p w:rsidR="00FC5238" w:rsidRPr="00426F7C" w:rsidRDefault="00DB1ADD" w:rsidP="00CE0555">
    <w:pPr>
      <w:pStyle w:val="Glava"/>
      <w:jc w:val="center"/>
      <w:rPr>
        <w:rFonts w:cs="Calibri"/>
        <w:b/>
      </w:rPr>
    </w:pPr>
    <w:r>
      <w:rPr>
        <w:rFonts w:cs="Calibri"/>
        <w:b/>
      </w:rPr>
      <w:t>Komisija za alpinizem</w:t>
    </w:r>
  </w:p>
  <w:p w:rsidR="00FC5238" w:rsidRPr="008607AD" w:rsidRDefault="002B4CED" w:rsidP="00CE0555">
    <w:pPr>
      <w:pStyle w:val="Glava"/>
      <w:jc w:val="center"/>
      <w:rPr>
        <w:rFonts w:cs="Calibri"/>
      </w:rPr>
    </w:pPr>
    <w:r>
      <w:rPr>
        <w:rFonts w:cs="Calibri"/>
      </w:rPr>
      <w:t>Dvor</w:t>
    </w:r>
    <w:r w:rsidR="00FC5238">
      <w:rPr>
        <w:rFonts w:cs="Calibri"/>
      </w:rPr>
      <w:t xml:space="preserve">akova ulica </w:t>
    </w:r>
    <w:r w:rsidR="00FC5238" w:rsidRPr="008607AD">
      <w:rPr>
        <w:rFonts w:cs="Calibri"/>
      </w:rPr>
      <w:t xml:space="preserve">9, p. p. 214, </w:t>
    </w:r>
    <w:r w:rsidR="00FC5238">
      <w:rPr>
        <w:rFonts w:cs="Calibri"/>
      </w:rPr>
      <w:t>SI</w:t>
    </w:r>
    <w:r w:rsidR="00FC5238">
      <w:rPr>
        <w:rFonts w:cs="Calibri"/>
      </w:rPr>
      <w:softHyphen/>
      <w:t>-</w:t>
    </w:r>
    <w:r w:rsidR="00FC5238" w:rsidRPr="008607AD">
      <w:rPr>
        <w:rFonts w:cs="Calibri"/>
      </w:rPr>
      <w:t>1001 Ljubljana</w:t>
    </w:r>
  </w:p>
  <w:p w:rsidR="00FC5238" w:rsidRPr="00DD6F51" w:rsidRDefault="00FB33BE" w:rsidP="00CE0555">
    <w:pPr>
      <w:pStyle w:val="Glava"/>
      <w:jc w:val="center"/>
      <w:rPr>
        <w:rFonts w:ascii="Cambria" w:hAnsi="Cambria" w:cs="Calibri"/>
      </w:rPr>
    </w:pPr>
    <w:hyperlink r:id="rId2" w:history="1">
      <w:r w:rsidR="00FC5238" w:rsidRPr="008607AD">
        <w:rPr>
          <w:rStyle w:val="Hiperpovezava"/>
          <w:rFonts w:cs="Calibri"/>
          <w:color w:val="auto"/>
          <w:u w:val="none"/>
        </w:rPr>
        <w:t>www.pzs.si</w:t>
      </w:r>
    </w:hyperlink>
    <w:r w:rsidR="00FC5238" w:rsidRPr="008607AD">
      <w:rPr>
        <w:rFonts w:cs="Calibri"/>
      </w:rPr>
      <w:t xml:space="preserve">, </w:t>
    </w:r>
    <w:r w:rsidR="00FC5238">
      <w:rPr>
        <w:rFonts w:cs="Calibri"/>
      </w:rPr>
      <w:t>info</w:t>
    </w:r>
    <w:r w:rsidR="00FC5238" w:rsidRPr="008607AD">
      <w:rPr>
        <w:rFonts w:cs="Calibri"/>
      </w:rPr>
      <w:t>@pzs.si</w:t>
    </w:r>
  </w:p>
  <w:p w:rsidR="00FC5238" w:rsidRDefault="00FC5238" w:rsidP="00CE0555">
    <w:pPr>
      <w:pStyle w:val="Glava"/>
    </w:pPr>
  </w:p>
  <w:p w:rsidR="00FC5238" w:rsidRDefault="00FC5238" w:rsidP="00CE0555">
    <w:pPr>
      <w:pStyle w:val="Glava"/>
    </w:pPr>
  </w:p>
  <w:tbl>
    <w:tblPr>
      <w:tblW w:w="0" w:type="auto"/>
      <w:tblBorders>
        <w:top w:val="double" w:sz="4" w:space="0" w:color="548DD4"/>
      </w:tblBorders>
      <w:shd w:val="clear" w:color="auto" w:fill="B8CCE4"/>
      <w:tblLook w:val="04A0" w:firstRow="1" w:lastRow="0" w:firstColumn="1" w:lastColumn="0" w:noHBand="0" w:noVBand="1"/>
    </w:tblPr>
    <w:tblGrid>
      <w:gridCol w:w="9210"/>
    </w:tblGrid>
    <w:tr w:rsidR="00FC5238" w:rsidRPr="00BB1F6D" w:rsidTr="00BB1F6D">
      <w:tc>
        <w:tcPr>
          <w:tcW w:w="9210" w:type="dxa"/>
          <w:shd w:val="clear" w:color="auto" w:fill="FFFFFF"/>
        </w:tcPr>
        <w:p w:rsidR="00FC5238" w:rsidRPr="00BB1F6D" w:rsidRDefault="00FC5238" w:rsidP="00667DC0">
          <w:pPr>
            <w:pStyle w:val="Glava"/>
          </w:pPr>
        </w:p>
      </w:tc>
    </w:tr>
  </w:tbl>
  <w:p w:rsidR="00FC5238" w:rsidRDefault="00FC5238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4FF"/>
    <w:multiLevelType w:val="multilevel"/>
    <w:tmpl w:val="0424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F67"/>
    <w:rsid w:val="0002638B"/>
    <w:rsid w:val="000573B0"/>
    <w:rsid w:val="00093E40"/>
    <w:rsid w:val="000A697A"/>
    <w:rsid w:val="000E31BF"/>
    <w:rsid w:val="00113EA0"/>
    <w:rsid w:val="0015387C"/>
    <w:rsid w:val="00226F30"/>
    <w:rsid w:val="002B0028"/>
    <w:rsid w:val="002B4CED"/>
    <w:rsid w:val="003558D1"/>
    <w:rsid w:val="00380961"/>
    <w:rsid w:val="003F1B8A"/>
    <w:rsid w:val="00420430"/>
    <w:rsid w:val="00426F7C"/>
    <w:rsid w:val="00490A0C"/>
    <w:rsid w:val="004A4E3B"/>
    <w:rsid w:val="004D524B"/>
    <w:rsid w:val="005365C8"/>
    <w:rsid w:val="00541D63"/>
    <w:rsid w:val="00667DC0"/>
    <w:rsid w:val="006D5BFB"/>
    <w:rsid w:val="00706E2E"/>
    <w:rsid w:val="00734D09"/>
    <w:rsid w:val="00766125"/>
    <w:rsid w:val="00806ECD"/>
    <w:rsid w:val="00841E24"/>
    <w:rsid w:val="00867153"/>
    <w:rsid w:val="008A64C8"/>
    <w:rsid w:val="00977FAE"/>
    <w:rsid w:val="00982BD9"/>
    <w:rsid w:val="00983152"/>
    <w:rsid w:val="009B2F24"/>
    <w:rsid w:val="009B3FEB"/>
    <w:rsid w:val="009E6346"/>
    <w:rsid w:val="009E6E4B"/>
    <w:rsid w:val="009F73D7"/>
    <w:rsid w:val="00A43533"/>
    <w:rsid w:val="00AC26C4"/>
    <w:rsid w:val="00AC79D7"/>
    <w:rsid w:val="00AD72D4"/>
    <w:rsid w:val="00B01049"/>
    <w:rsid w:val="00BB0B63"/>
    <w:rsid w:val="00BB1F6D"/>
    <w:rsid w:val="00BE6456"/>
    <w:rsid w:val="00C44085"/>
    <w:rsid w:val="00C66F7F"/>
    <w:rsid w:val="00CE0555"/>
    <w:rsid w:val="00D27548"/>
    <w:rsid w:val="00D625AD"/>
    <w:rsid w:val="00D633A2"/>
    <w:rsid w:val="00DA74ED"/>
    <w:rsid w:val="00DB1ADD"/>
    <w:rsid w:val="00E334F9"/>
    <w:rsid w:val="00E769FC"/>
    <w:rsid w:val="00E95B57"/>
    <w:rsid w:val="00EB241A"/>
    <w:rsid w:val="00EE2D7F"/>
    <w:rsid w:val="00EE5A83"/>
    <w:rsid w:val="00EE7F67"/>
    <w:rsid w:val="00F821D7"/>
    <w:rsid w:val="00F87EF9"/>
    <w:rsid w:val="00FB33BE"/>
    <w:rsid w:val="00FC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87EF9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E7F67"/>
  </w:style>
  <w:style w:type="paragraph" w:styleId="Noga">
    <w:name w:val="footer"/>
    <w:basedOn w:val="Navaden"/>
    <w:link w:val="Nog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E7F6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E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E7F6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rsid w:val="00EE7F67"/>
    <w:rPr>
      <w:color w:val="0000FF"/>
      <w:u w:val="single"/>
    </w:rPr>
  </w:style>
  <w:style w:type="table" w:styleId="Tabelamrea">
    <w:name w:val="Table Grid"/>
    <w:basedOn w:val="Navadnatabela"/>
    <w:uiPriority w:val="59"/>
    <w:rsid w:val="00EE7F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etlosenenjepoudarek5">
    <w:name w:val="Light Shading Accent 5"/>
    <w:basedOn w:val="Navadnatabela"/>
    <w:uiPriority w:val="60"/>
    <w:rsid w:val="00841E24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41E2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41E24"/>
    <w:rPr>
      <w:lang w:eastAsia="en-US"/>
    </w:rPr>
  </w:style>
  <w:style w:type="character" w:styleId="Sprotnaopomba-sklic">
    <w:name w:val="footnote reference"/>
    <w:basedOn w:val="Privzetapisavaodstavka"/>
    <w:uiPriority w:val="99"/>
    <w:semiHidden/>
    <w:unhideWhenUsed/>
    <w:rsid w:val="00841E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87EF9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E7F67"/>
  </w:style>
  <w:style w:type="paragraph" w:styleId="Noga">
    <w:name w:val="footer"/>
    <w:basedOn w:val="Navaden"/>
    <w:link w:val="Nog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E7F6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E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E7F6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rsid w:val="00EE7F67"/>
    <w:rPr>
      <w:color w:val="0000FF"/>
      <w:u w:val="single"/>
    </w:rPr>
  </w:style>
  <w:style w:type="table" w:styleId="Tabelamrea">
    <w:name w:val="Table Grid"/>
    <w:basedOn w:val="Navadnatabela"/>
    <w:uiPriority w:val="59"/>
    <w:rsid w:val="00EE7F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etlosenenjepoudarek5">
    <w:name w:val="Light Shading Accent 5"/>
    <w:basedOn w:val="Navadnatabela"/>
    <w:uiPriority w:val="60"/>
    <w:rsid w:val="00841E24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41E2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41E24"/>
    <w:rPr>
      <w:lang w:eastAsia="en-US"/>
    </w:rPr>
  </w:style>
  <w:style w:type="character" w:styleId="Sprotnaopomba-sklic">
    <w:name w:val="footnote reference"/>
    <w:basedOn w:val="Privzetapisavaodstavka"/>
    <w:uiPriority w:val="99"/>
    <w:semiHidden/>
    <w:unhideWhenUsed/>
    <w:rsid w:val="00841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zs.si" TargetMode="External"/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ZS\MATJAZ_DELOVNA\DOKUMENTI_OD%202011\KOMISIJE\KOMISIJA%20ZA%20ALPINIZEM\2011\SESTANEK%20MSS%20IN%20ANALIZA\PZS_KA_analiza%20sofinanciranja%20MSS%20alpinisticne%20dejavnosti%20od%202003%20do%202011_27%2005%20201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l-SI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600"/>
              <a:t>Finaciranje MŠŠ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List1!$A$8</c:f>
              <c:strCache>
                <c:ptCount val="1"/>
                <c:pt idx="0">
                  <c:v>Finaciranje MŠŠ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trendline>
            <c:trendlineType val="linear"/>
            <c:dispRSqr val="0"/>
            <c:dispEq val="0"/>
          </c:trendline>
          <c:cat>
            <c:numRef>
              <c:f>List1!$C$1:$J$1</c:f>
              <c:numCache>
                <c:formatCode>General</c:formatCode>
                <c:ptCount val="8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</c:numCache>
            </c:numRef>
          </c:cat>
          <c:val>
            <c:numRef>
              <c:f>List1!$C$11:$J$11</c:f>
              <c:numCache>
                <c:formatCode>#,##0.00\ "€"</c:formatCode>
                <c:ptCount val="8"/>
                <c:pt idx="0">
                  <c:v>74503.421799365722</c:v>
                </c:pt>
                <c:pt idx="1">
                  <c:v>83266.475923900056</c:v>
                </c:pt>
                <c:pt idx="2">
                  <c:v>73684.620000000024</c:v>
                </c:pt>
                <c:pt idx="3">
                  <c:v>62611</c:v>
                </c:pt>
                <c:pt idx="4">
                  <c:v>80626</c:v>
                </c:pt>
                <c:pt idx="5">
                  <c:v>95949</c:v>
                </c:pt>
                <c:pt idx="6">
                  <c:v>66188</c:v>
                </c:pt>
                <c:pt idx="7">
                  <c:v>56397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675584"/>
        <c:axId val="114235584"/>
      </c:barChart>
      <c:catAx>
        <c:axId val="100675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4235584"/>
        <c:crosses val="autoZero"/>
        <c:auto val="1"/>
        <c:lblAlgn val="ctr"/>
        <c:lblOffset val="100"/>
        <c:noMultiLvlLbl val="0"/>
      </c:catAx>
      <c:valAx>
        <c:axId val="114235584"/>
        <c:scaling>
          <c:orientation val="minMax"/>
        </c:scaling>
        <c:delete val="0"/>
        <c:axPos val="l"/>
        <c:majorGridlines/>
        <c:numFmt formatCode="#,##0.00\ &quot;€&quot;" sourceLinked="1"/>
        <c:majorTickMark val="out"/>
        <c:minorTickMark val="none"/>
        <c:tickLblPos val="nextTo"/>
        <c:crossAx val="100675584"/>
        <c:crosses val="autoZero"/>
        <c:crossBetween val="between"/>
      </c:valAx>
    </c:plotArea>
    <c:legend>
      <c:legendPos val="t"/>
      <c:overlay val="0"/>
      <c:txPr>
        <a:bodyPr/>
        <a:lstStyle/>
        <a:p>
          <a:pPr rtl="0">
            <a:defRPr/>
          </a:pPr>
          <a:endParaRPr lang="sl-SI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2B44-13E4-4177-9300-19726357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Matjaz</dc:creator>
  <cp:lastModifiedBy>PZS_Matjaž Šerkezi</cp:lastModifiedBy>
  <cp:revision>2</cp:revision>
  <cp:lastPrinted>2010-09-27T11:17:00Z</cp:lastPrinted>
  <dcterms:created xsi:type="dcterms:W3CDTF">2011-06-08T19:18:00Z</dcterms:created>
  <dcterms:modified xsi:type="dcterms:W3CDTF">2011-06-08T19:18:00Z</dcterms:modified>
</cp:coreProperties>
</file>